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0"/>
          <w:szCs w:val="20"/>
          <w:lang w:val="en-US"/>
        </w:rPr>
      </w:pPr>
      <w:r>
        <w:drawing>
          <wp:anchor distT="0" distB="0" distL="0" distR="114300" simplePos="0" relativeHeight="2" behindDoc="0" locked="0" layoutInCell="0" allowOverlap="1">
            <wp:simplePos x="0" y="0"/>
            <wp:positionH relativeFrom="column">
              <wp:align>left</wp:align>
            </wp:positionH>
            <wp:positionV relativeFrom="paragraph">
              <wp:posOffset>635</wp:posOffset>
            </wp:positionV>
            <wp:extent cx="800100" cy="581025"/>
            <wp:effectExtent l="0" t="0" r="0" b="0"/>
            <wp:wrapSquare wrapText="bothSides"/>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noChangeArrowheads="1"/>
                    </pic:cNvPicPr>
                  </pic:nvPicPr>
                  <pic:blipFill>
                    <a:blip r:embed="rId2"/>
                    <a:stretch>
                      <a:fillRect/>
                    </a:stretch>
                  </pic:blipFill>
                  <pic:spPr bwMode="auto">
                    <a:xfrm>
                      <a:off x="0" y="0"/>
                      <a:ext cx="800100" cy="581025"/>
                    </a:xfrm>
                    <a:prstGeom prst="rect">
                      <a:avLst/>
                    </a:prstGeom>
                    <a:noFill/>
                  </pic:spPr>
                </pic:pic>
              </a:graphicData>
            </a:graphic>
          </wp:anchor>
        </w:drawing>
      </w:r>
      <w:r>
        <w:rPr>
          <w:sz w:val="20"/>
          <w:szCs w:val="20"/>
        </w:rPr>
        <w:t xml:space="preserve">                                                             </w:t>
      </w:r>
      <w:r>
        <w:rPr>
          <w:sz w:val="20"/>
          <w:szCs w:val="20"/>
          <w:lang w:val="en-US"/>
        </w:rPr>
        <w:br w:type="textWrapping" w:clear="all"/>
      </w:r>
    </w:p>
    <w:tbl>
      <w:tblPr>
        <w:tblStyle w:val="a4"/>
        <w:tblW w:w="9176" w:type="dxa"/>
        <w:jc w:val="left"/>
        <w:tblInd w:w="-176" w:type="dxa"/>
        <w:tblLayout w:type="fixed"/>
        <w:tblCellMar>
          <w:top w:w="0" w:type="dxa"/>
          <w:left w:w="108" w:type="dxa"/>
          <w:bottom w:w="0" w:type="dxa"/>
          <w:right w:w="108" w:type="dxa"/>
        </w:tblCellMar>
        <w:tblLook w:val="04a0"/>
      </w:tblPr>
      <w:tblGrid>
        <w:gridCol w:w="5812"/>
        <w:gridCol w:w="3364"/>
      </w:tblGrid>
      <w:tr>
        <w:trPr>
          <w:trHeight w:val="273" w:hRule="atLeast"/>
        </w:trPr>
        <w:tc>
          <w:tcPr>
            <w:tcW w:w="5812" w:type="dxa"/>
            <w:tcBorders>
              <w:top w:val="nil"/>
              <w:left w:val="nil"/>
              <w:bottom w:val="nil"/>
              <w:right w:val="nil"/>
            </w:tcBorders>
          </w:tcPr>
          <w:p>
            <w:pPr>
              <w:pStyle w:val="Normal"/>
              <w:widowControl/>
              <w:suppressAutoHyphens w:val="true"/>
              <w:spacing w:lineRule="auto" w:line="240" w:before="0" w:after="0"/>
              <w:jc w:val="left"/>
              <w:rPr>
                <w:b/>
                <w:sz w:val="20"/>
                <w:szCs w:val="20"/>
              </w:rPr>
            </w:pPr>
            <w:r>
              <w:rPr>
                <w:rFonts w:eastAsia="" w:cs=""/>
                <w:b/>
                <w:kern w:val="0"/>
                <w:sz w:val="20"/>
                <w:szCs w:val="20"/>
                <w:lang w:val="el-GR" w:eastAsia="el-GR" w:bidi="ar-SA"/>
              </w:rPr>
              <w:t>ΕΛΛΗΝΙΚΗ ΔΗΜΟΚΡΑΤΙΑ</w:t>
            </w:r>
          </w:p>
        </w:tc>
        <w:tc>
          <w:tcPr>
            <w:tcW w:w="3364" w:type="dxa"/>
            <w:tcBorders>
              <w:top w:val="nil"/>
              <w:left w:val="nil"/>
              <w:bottom w:val="nil"/>
              <w:right w:val="nil"/>
            </w:tcBorders>
          </w:tcPr>
          <w:p>
            <w:pPr>
              <w:pStyle w:val="Normal"/>
              <w:widowControl/>
              <w:suppressAutoHyphens w:val="true"/>
              <w:spacing w:lineRule="auto" w:line="240" w:before="0" w:after="0"/>
              <w:jc w:val="left"/>
              <w:rPr>
                <w:b/>
                <w:sz w:val="20"/>
                <w:szCs w:val="20"/>
              </w:rPr>
            </w:pPr>
            <w:r>
              <w:rPr>
                <w:b/>
                <w:sz w:val="20"/>
                <w:szCs w:val="20"/>
              </w:rPr>
            </w:r>
          </w:p>
        </w:tc>
      </w:tr>
      <w:tr>
        <w:trPr/>
        <w:tc>
          <w:tcPr>
            <w:tcW w:w="5812" w:type="dxa"/>
            <w:tcBorders>
              <w:top w:val="nil"/>
              <w:left w:val="nil"/>
              <w:bottom w:val="nil"/>
              <w:right w:val="nil"/>
            </w:tcBorders>
          </w:tcPr>
          <w:p>
            <w:pPr>
              <w:pStyle w:val="Normal"/>
              <w:widowControl/>
              <w:suppressAutoHyphens w:val="true"/>
              <w:spacing w:lineRule="auto" w:line="240" w:before="0" w:after="0"/>
              <w:jc w:val="left"/>
              <w:rPr>
                <w:b/>
                <w:sz w:val="20"/>
                <w:szCs w:val="20"/>
              </w:rPr>
            </w:pPr>
            <w:r>
              <w:rPr>
                <w:rFonts w:eastAsia="" w:cs=""/>
                <w:b/>
                <w:kern w:val="0"/>
                <w:sz w:val="20"/>
                <w:szCs w:val="20"/>
                <w:lang w:val="el-GR" w:eastAsia="el-GR" w:bidi="ar-SA"/>
              </w:rPr>
              <w:t>ΥΠΟΥΡΓΕΙΟ ΥΓΕΙΑΣ</w:t>
            </w:r>
          </w:p>
        </w:tc>
        <w:tc>
          <w:tcPr>
            <w:tcW w:w="3364" w:type="dxa"/>
            <w:tcBorders>
              <w:top w:val="nil"/>
              <w:left w:val="nil"/>
              <w:bottom w:val="nil"/>
              <w:right w:val="nil"/>
            </w:tcBorders>
          </w:tcPr>
          <w:p>
            <w:pPr>
              <w:pStyle w:val="Normal"/>
              <w:widowControl/>
              <w:suppressAutoHyphens w:val="true"/>
              <w:spacing w:lineRule="auto" w:line="240" w:before="0" w:afterAutospacing="1"/>
              <w:jc w:val="left"/>
              <w:rPr>
                <w:b/>
                <w:sz w:val="20"/>
                <w:szCs w:val="20"/>
              </w:rPr>
            </w:pPr>
            <w:r>
              <w:rPr>
                <w:rFonts w:eastAsia="" w:cs=""/>
                <w:b/>
                <w:kern w:val="0"/>
                <w:sz w:val="20"/>
                <w:szCs w:val="20"/>
                <w:lang w:val="el-GR" w:eastAsia="el-GR" w:bidi="ar-SA"/>
              </w:rPr>
              <w:t>ΜΕΣΟΛΟΓΓ: 19-05-2026</w:t>
            </w:r>
          </w:p>
          <w:p>
            <w:pPr>
              <w:pStyle w:val="Normal"/>
              <w:widowControl/>
              <w:suppressAutoHyphens w:val="true"/>
              <w:spacing w:lineRule="auto" w:line="240" w:before="0" w:after="0"/>
              <w:jc w:val="left"/>
              <w:rPr>
                <w:b/>
                <w:sz w:val="20"/>
                <w:szCs w:val="20"/>
              </w:rPr>
            </w:pPr>
            <w:r>
              <w:rPr>
                <w:rFonts w:eastAsia="" w:cs=""/>
                <w:b/>
                <w:kern w:val="0"/>
                <w:sz w:val="20"/>
                <w:szCs w:val="20"/>
                <w:lang w:val="el-GR" w:eastAsia="el-GR" w:bidi="ar-SA"/>
              </w:rPr>
              <w:t>ΑΡ.ΠΡΩΤ : 4591</w:t>
            </w:r>
          </w:p>
        </w:tc>
      </w:tr>
      <w:tr>
        <w:trPr>
          <w:trHeight w:val="137" w:hRule="atLeast"/>
        </w:trPr>
        <w:tc>
          <w:tcPr>
            <w:tcW w:w="5812" w:type="dxa"/>
            <w:tcBorders>
              <w:top w:val="nil"/>
              <w:left w:val="nil"/>
              <w:bottom w:val="nil"/>
              <w:right w:val="nil"/>
            </w:tcBorders>
          </w:tcPr>
          <w:p>
            <w:pPr>
              <w:pStyle w:val="Normal"/>
              <w:widowControl/>
              <w:suppressAutoHyphens w:val="true"/>
              <w:spacing w:lineRule="auto" w:line="240" w:before="0" w:after="0"/>
              <w:jc w:val="left"/>
              <w:rPr>
                <w:b/>
                <w:sz w:val="20"/>
                <w:szCs w:val="20"/>
              </w:rPr>
            </w:pPr>
            <w:r>
              <w:rPr>
                <w:rFonts w:eastAsia="" w:cs=""/>
                <w:b/>
                <w:kern w:val="0"/>
                <w:sz w:val="20"/>
                <w:szCs w:val="20"/>
                <w:lang w:val="el-GR" w:eastAsia="el-GR" w:bidi="ar-SA"/>
              </w:rPr>
              <w:t>ΕΘΝΙΚΟ ΣΥΣΤΗΜΑ ΥΓΕΙΑΣ</w:t>
            </w:r>
          </w:p>
        </w:tc>
        <w:tc>
          <w:tcPr>
            <w:tcW w:w="3364" w:type="dxa"/>
            <w:tcBorders>
              <w:top w:val="nil"/>
              <w:left w:val="nil"/>
              <w:bottom w:val="nil"/>
              <w:right w:val="nil"/>
            </w:tcBorders>
          </w:tcPr>
          <w:p>
            <w:pPr>
              <w:pStyle w:val="Normal"/>
              <w:widowControl/>
              <w:suppressAutoHyphens w:val="true"/>
              <w:spacing w:lineRule="auto" w:line="240" w:before="0" w:after="0"/>
              <w:jc w:val="left"/>
              <w:rPr>
                <w:b/>
                <w:sz w:val="20"/>
                <w:szCs w:val="20"/>
              </w:rPr>
            </w:pPr>
            <w:r>
              <w:rPr>
                <w:b/>
                <w:sz w:val="20"/>
                <w:szCs w:val="20"/>
              </w:rPr>
            </w:r>
          </w:p>
        </w:tc>
      </w:tr>
      <w:tr>
        <w:trPr>
          <w:trHeight w:val="137" w:hRule="atLeast"/>
        </w:trPr>
        <w:tc>
          <w:tcPr>
            <w:tcW w:w="5812" w:type="dxa"/>
            <w:tcBorders>
              <w:top w:val="nil"/>
              <w:left w:val="nil"/>
              <w:bottom w:val="nil"/>
              <w:right w:val="nil"/>
            </w:tcBorders>
          </w:tcPr>
          <w:p>
            <w:pPr>
              <w:pStyle w:val="Normal"/>
              <w:widowControl/>
              <w:suppressAutoHyphens w:val="true"/>
              <w:spacing w:lineRule="auto" w:line="240" w:before="0" w:after="0"/>
              <w:jc w:val="left"/>
              <w:rPr>
                <w:sz w:val="20"/>
                <w:szCs w:val="20"/>
              </w:rPr>
            </w:pPr>
            <w:r>
              <w:rPr>
                <w:rFonts w:eastAsia="" w:cs=""/>
                <w:kern w:val="0"/>
                <w:sz w:val="20"/>
                <w:szCs w:val="20"/>
                <w:lang w:val="el-GR" w:eastAsia="el-GR" w:bidi="ar-SA"/>
              </w:rPr>
              <w:t>6</w:t>
            </w:r>
            <w:r>
              <w:rPr>
                <w:rFonts w:eastAsia="" w:cs=""/>
                <w:kern w:val="0"/>
                <w:sz w:val="20"/>
                <w:szCs w:val="20"/>
                <w:vertAlign w:val="superscript"/>
                <w:lang w:val="el-GR" w:eastAsia="el-GR" w:bidi="ar-SA"/>
              </w:rPr>
              <w:t>η</w:t>
            </w:r>
            <w:r>
              <w:rPr>
                <w:rFonts w:eastAsia="" w:cs=""/>
                <w:kern w:val="0"/>
                <w:sz w:val="20"/>
                <w:szCs w:val="20"/>
                <w:lang w:val="el-GR" w:eastAsia="el-GR" w:bidi="ar-SA"/>
              </w:rPr>
              <w:t xml:space="preserve"> ΥΓΕΙΟΝΟΜΙΚΗ ΠΕΡΙΦΕΡΕΙΑ</w:t>
            </w:r>
          </w:p>
        </w:tc>
        <w:tc>
          <w:tcPr>
            <w:tcW w:w="3364" w:type="dxa"/>
            <w:tcBorders>
              <w:top w:val="nil"/>
              <w:left w:val="nil"/>
              <w:bottom w:val="nil"/>
              <w:right w:val="nil"/>
            </w:tcBorders>
          </w:tcPr>
          <w:p>
            <w:pPr>
              <w:pStyle w:val="Normal"/>
              <w:widowControl/>
              <w:suppressAutoHyphens w:val="true"/>
              <w:spacing w:lineRule="auto" w:line="240" w:before="0" w:after="0"/>
              <w:jc w:val="left"/>
              <w:rPr>
                <w:b/>
                <w:sz w:val="20"/>
                <w:szCs w:val="20"/>
              </w:rPr>
            </w:pPr>
            <w:r>
              <w:rPr>
                <w:b/>
                <w:sz w:val="20"/>
                <w:szCs w:val="20"/>
              </w:rPr>
            </w:r>
          </w:p>
        </w:tc>
      </w:tr>
      <w:tr>
        <w:trPr>
          <w:trHeight w:val="137" w:hRule="atLeast"/>
        </w:trPr>
        <w:tc>
          <w:tcPr>
            <w:tcW w:w="5812" w:type="dxa"/>
            <w:tcBorders>
              <w:top w:val="nil"/>
              <w:left w:val="nil"/>
              <w:bottom w:val="nil"/>
              <w:right w:val="nil"/>
            </w:tcBorders>
          </w:tcPr>
          <w:p>
            <w:pPr>
              <w:pStyle w:val="Normal"/>
              <w:widowControl/>
              <w:suppressAutoHyphens w:val="true"/>
              <w:spacing w:lineRule="auto" w:line="240" w:before="0" w:after="0"/>
              <w:jc w:val="left"/>
              <w:rPr>
                <w:sz w:val="20"/>
                <w:szCs w:val="20"/>
              </w:rPr>
            </w:pPr>
            <w:r>
              <w:rPr>
                <w:rFonts w:eastAsia="" w:cs=""/>
                <w:kern w:val="0"/>
                <w:sz w:val="20"/>
                <w:szCs w:val="20"/>
                <w:lang w:val="el-GR" w:eastAsia="el-GR" w:bidi="ar-SA"/>
              </w:rPr>
              <w:t>ΠΕΛΟΠΟΝΝΗΣΟΥ  ΙΟΝΙΟΥ  ΗΠΕΙΡΟΥ</w:t>
            </w:r>
          </w:p>
        </w:tc>
        <w:tc>
          <w:tcPr>
            <w:tcW w:w="3364" w:type="dxa"/>
            <w:tcBorders>
              <w:top w:val="nil"/>
              <w:left w:val="nil"/>
              <w:bottom w:val="nil"/>
              <w:right w:val="nil"/>
            </w:tcBorders>
          </w:tcPr>
          <w:p>
            <w:pPr>
              <w:pStyle w:val="Normal"/>
              <w:widowControl/>
              <w:suppressAutoHyphens w:val="true"/>
              <w:spacing w:lineRule="auto" w:line="240" w:before="0" w:after="0"/>
              <w:jc w:val="left"/>
              <w:rPr>
                <w:b/>
                <w:sz w:val="20"/>
                <w:szCs w:val="20"/>
              </w:rPr>
            </w:pPr>
            <w:r>
              <w:rPr>
                <w:b/>
                <w:sz w:val="20"/>
                <w:szCs w:val="20"/>
              </w:rPr>
            </w:r>
          </w:p>
        </w:tc>
      </w:tr>
      <w:tr>
        <w:trPr>
          <w:trHeight w:val="137" w:hRule="atLeast"/>
        </w:trPr>
        <w:tc>
          <w:tcPr>
            <w:tcW w:w="5812" w:type="dxa"/>
            <w:tcBorders>
              <w:top w:val="nil"/>
              <w:left w:val="nil"/>
              <w:bottom w:val="nil"/>
              <w:right w:val="nil"/>
            </w:tcBorders>
          </w:tcPr>
          <w:p>
            <w:pPr>
              <w:pStyle w:val="Normal"/>
              <w:widowControl/>
              <w:suppressAutoHyphens w:val="true"/>
              <w:spacing w:lineRule="auto" w:line="240" w:before="0" w:after="0"/>
              <w:jc w:val="left"/>
              <w:rPr>
                <w:sz w:val="20"/>
                <w:szCs w:val="20"/>
              </w:rPr>
            </w:pPr>
            <w:r>
              <w:rPr>
                <w:rFonts w:eastAsia="" w:cs=""/>
                <w:kern w:val="0"/>
                <w:sz w:val="20"/>
                <w:szCs w:val="20"/>
                <w:lang w:val="el-GR" w:eastAsia="el-GR" w:bidi="ar-SA"/>
              </w:rPr>
              <w:t>&amp; ΔΥΤΙΚΗΣ ΕΛΛΑΔΑΣ</w:t>
            </w:r>
          </w:p>
        </w:tc>
        <w:tc>
          <w:tcPr>
            <w:tcW w:w="3364" w:type="dxa"/>
            <w:tcBorders>
              <w:top w:val="nil"/>
              <w:left w:val="nil"/>
              <w:bottom w:val="nil"/>
              <w:right w:val="nil"/>
            </w:tcBorders>
          </w:tcPr>
          <w:p>
            <w:pPr>
              <w:pStyle w:val="Normal"/>
              <w:widowControl/>
              <w:suppressAutoHyphens w:val="true"/>
              <w:spacing w:lineRule="auto" w:line="240" w:before="0" w:after="0"/>
              <w:jc w:val="left"/>
              <w:rPr>
                <w:b/>
                <w:sz w:val="20"/>
                <w:szCs w:val="20"/>
              </w:rPr>
            </w:pPr>
            <w:r>
              <w:rPr>
                <w:b/>
                <w:sz w:val="20"/>
                <w:szCs w:val="20"/>
              </w:rPr>
            </w:r>
          </w:p>
        </w:tc>
      </w:tr>
      <w:tr>
        <w:trPr>
          <w:trHeight w:val="641" w:hRule="atLeast"/>
        </w:trPr>
        <w:tc>
          <w:tcPr>
            <w:tcW w:w="5812" w:type="dxa"/>
            <w:tcBorders>
              <w:top w:val="nil"/>
              <w:left w:val="nil"/>
              <w:bottom w:val="nil"/>
              <w:right w:val="nil"/>
            </w:tcBorders>
          </w:tcPr>
          <w:p>
            <w:pPr>
              <w:pStyle w:val="Normal"/>
              <w:widowControl/>
              <w:suppressAutoHyphens w:val="true"/>
              <w:spacing w:lineRule="auto" w:line="240" w:before="0" w:after="0"/>
              <w:jc w:val="left"/>
              <w:rPr>
                <w:sz w:val="20"/>
                <w:szCs w:val="20"/>
              </w:rPr>
            </w:pPr>
            <w:r>
              <w:rPr>
                <w:sz w:val="20"/>
                <w:szCs w:val="20"/>
              </w:rPr>
            </w:r>
          </w:p>
          <w:p>
            <w:pPr>
              <w:pStyle w:val="Normal"/>
              <w:widowControl/>
              <w:suppressAutoHyphens w:val="true"/>
              <w:spacing w:lineRule="auto" w:line="240" w:before="0" w:after="0"/>
              <w:jc w:val="left"/>
              <w:rPr>
                <w:sz w:val="20"/>
                <w:szCs w:val="20"/>
              </w:rPr>
            </w:pPr>
            <w:r>
              <w:rPr>
                <w:rFonts w:eastAsia="" w:cs=""/>
                <w:kern w:val="0"/>
                <w:sz w:val="20"/>
                <w:szCs w:val="20"/>
                <w:lang w:val="el-GR" w:eastAsia="el-GR" w:bidi="ar-SA"/>
              </w:rPr>
              <w:t>ΓΕΝΙΚΟ ΝΟΣΟΚΟΜΕΙΟ ΑΙΤΩΛ/ΝΙΑΣ</w:t>
            </w:r>
          </w:p>
        </w:tc>
        <w:tc>
          <w:tcPr>
            <w:tcW w:w="3364" w:type="dxa"/>
            <w:tcBorders>
              <w:top w:val="nil"/>
              <w:left w:val="nil"/>
              <w:bottom w:val="nil"/>
              <w:right w:val="nil"/>
            </w:tcBorders>
          </w:tcPr>
          <w:p>
            <w:pPr>
              <w:pStyle w:val="Normal"/>
              <w:widowControl/>
              <w:suppressAutoHyphens w:val="true"/>
              <w:spacing w:lineRule="auto" w:line="240" w:before="0" w:after="0"/>
              <w:jc w:val="left"/>
              <w:rPr>
                <w:b/>
                <w:sz w:val="20"/>
                <w:szCs w:val="20"/>
              </w:rPr>
            </w:pPr>
            <w:r>
              <w:rPr>
                <w:rFonts w:eastAsia="" w:cs=""/>
                <w:b/>
                <w:kern w:val="0"/>
                <w:sz w:val="20"/>
                <w:szCs w:val="20"/>
                <w:lang w:val="el-GR" w:eastAsia="el-GR" w:bidi="ar-SA"/>
              </w:rPr>
              <w:t>ΠΡΟΣ :ΓΡΑΦΕΙΟ ΠΡΟΜΗΘΕΙΩΝ</w:t>
            </w:r>
          </w:p>
        </w:tc>
      </w:tr>
      <w:tr>
        <w:trPr/>
        <w:tc>
          <w:tcPr>
            <w:tcW w:w="5812" w:type="dxa"/>
            <w:tcBorders>
              <w:top w:val="nil"/>
              <w:left w:val="nil"/>
              <w:bottom w:val="nil"/>
              <w:right w:val="nil"/>
            </w:tcBorders>
          </w:tcPr>
          <w:p>
            <w:pPr>
              <w:pStyle w:val="Normal"/>
              <w:widowControl/>
              <w:suppressAutoHyphens w:val="true"/>
              <w:spacing w:lineRule="auto" w:line="240" w:before="0" w:after="0"/>
              <w:jc w:val="left"/>
              <w:rPr>
                <w:sz w:val="20"/>
                <w:szCs w:val="20"/>
              </w:rPr>
            </w:pPr>
            <w:r>
              <w:rPr>
                <w:rFonts w:eastAsia="" w:cs=""/>
                <w:kern w:val="0"/>
                <w:sz w:val="20"/>
                <w:szCs w:val="20"/>
                <w:lang w:val="el-GR" w:eastAsia="el-GR" w:bidi="ar-SA"/>
              </w:rPr>
              <w:t>ΝΟΣΗΛΕΥΤΙΚΗ ΜΟΝΑΔΑ ΜΕΣΟΛΟΓΓΙΟΥ</w:t>
            </w:r>
          </w:p>
        </w:tc>
        <w:tc>
          <w:tcPr>
            <w:tcW w:w="3364" w:type="dxa"/>
            <w:tcBorders>
              <w:top w:val="nil"/>
              <w:left w:val="nil"/>
              <w:bottom w:val="nil"/>
              <w:right w:val="nil"/>
            </w:tcBorders>
          </w:tcPr>
          <w:p>
            <w:pPr>
              <w:pStyle w:val="Normal"/>
              <w:widowControl/>
              <w:suppressAutoHyphens w:val="true"/>
              <w:spacing w:lineRule="auto" w:line="240" w:before="0" w:after="0"/>
              <w:jc w:val="left"/>
              <w:rPr>
                <w:b/>
                <w:sz w:val="20"/>
                <w:szCs w:val="20"/>
              </w:rPr>
            </w:pPr>
            <w:r>
              <w:rPr>
                <w:b/>
                <w:sz w:val="20"/>
                <w:szCs w:val="20"/>
              </w:rPr>
            </w:r>
          </w:p>
        </w:tc>
      </w:tr>
      <w:tr>
        <w:trPr/>
        <w:tc>
          <w:tcPr>
            <w:tcW w:w="5812" w:type="dxa"/>
            <w:tcBorders>
              <w:top w:val="nil"/>
              <w:left w:val="nil"/>
              <w:bottom w:val="nil"/>
              <w:right w:val="nil"/>
            </w:tcBorders>
          </w:tcPr>
          <w:p>
            <w:pPr>
              <w:pStyle w:val="Normal"/>
              <w:widowControl/>
              <w:suppressAutoHyphens w:val="true"/>
              <w:spacing w:lineRule="auto" w:line="240" w:before="0" w:after="0"/>
              <w:jc w:val="left"/>
              <w:rPr>
                <w:sz w:val="20"/>
                <w:szCs w:val="20"/>
              </w:rPr>
            </w:pPr>
            <w:r>
              <w:rPr>
                <w:rFonts w:eastAsia="" w:cs=""/>
                <w:kern w:val="0"/>
                <w:sz w:val="20"/>
                <w:szCs w:val="20"/>
                <w:lang w:val="en-US" w:eastAsia="el-GR" w:bidi="ar-SA"/>
              </w:rPr>
              <w:t>TMHMA</w:t>
            </w:r>
            <w:r>
              <w:rPr>
                <w:rFonts w:eastAsia="" w:cs=""/>
                <w:kern w:val="0"/>
                <w:sz w:val="20"/>
                <w:szCs w:val="20"/>
                <w:lang w:val="el-GR" w:eastAsia="el-GR" w:bidi="ar-SA"/>
              </w:rPr>
              <w:t xml:space="preserve"> </w:t>
            </w:r>
            <w:r>
              <w:rPr>
                <w:rFonts w:eastAsia="" w:cs=""/>
                <w:kern w:val="0"/>
                <w:sz w:val="20"/>
                <w:szCs w:val="20"/>
                <w:lang w:val="en-US" w:eastAsia="el-GR" w:bidi="ar-SA"/>
              </w:rPr>
              <w:t>OIKONOMIKO</w:t>
            </w:r>
          </w:p>
        </w:tc>
        <w:tc>
          <w:tcPr>
            <w:tcW w:w="3364" w:type="dxa"/>
            <w:tcBorders>
              <w:top w:val="nil"/>
              <w:left w:val="nil"/>
              <w:bottom w:val="nil"/>
              <w:right w:val="nil"/>
            </w:tcBorders>
          </w:tcPr>
          <w:p>
            <w:pPr>
              <w:pStyle w:val="Normal"/>
              <w:widowControl/>
              <w:suppressAutoHyphens w:val="true"/>
              <w:spacing w:lineRule="atLeast" w:line="0" w:before="0" w:after="0"/>
              <w:jc w:val="left"/>
              <w:rPr>
                <w:sz w:val="2"/>
              </w:rPr>
            </w:pPr>
            <w:r>
              <w:rPr>
                <w:sz w:val="2"/>
              </w:rPr>
            </w:r>
          </w:p>
        </w:tc>
      </w:tr>
      <w:tr>
        <w:trPr/>
        <w:tc>
          <w:tcPr>
            <w:tcW w:w="5812" w:type="dxa"/>
            <w:tcBorders>
              <w:top w:val="nil"/>
              <w:left w:val="nil"/>
              <w:bottom w:val="nil"/>
              <w:right w:val="nil"/>
            </w:tcBorders>
          </w:tcPr>
          <w:p>
            <w:pPr>
              <w:pStyle w:val="Normal"/>
              <w:widowControl/>
              <w:suppressAutoHyphens w:val="true"/>
              <w:spacing w:lineRule="auto" w:line="240" w:before="0" w:after="0"/>
              <w:jc w:val="left"/>
              <w:rPr>
                <w:sz w:val="20"/>
                <w:szCs w:val="20"/>
              </w:rPr>
            </w:pPr>
            <w:r>
              <w:rPr>
                <w:rFonts w:eastAsia="" w:cs=""/>
                <w:kern w:val="0"/>
                <w:sz w:val="20"/>
                <w:szCs w:val="20"/>
                <w:lang w:val="el-GR" w:eastAsia="el-GR" w:bidi="ar-SA"/>
              </w:rPr>
              <w:t>ΓΡΑΦΕΙΟ  ΔΙΑΧΕΙΡΙΣΗΣ ΥΛΙΚΟΥ</w:t>
            </w:r>
          </w:p>
        </w:tc>
        <w:tc>
          <w:tcPr>
            <w:tcW w:w="3364" w:type="dxa"/>
            <w:tcBorders>
              <w:top w:val="nil"/>
              <w:left w:val="nil"/>
              <w:bottom w:val="nil"/>
              <w:right w:val="nil"/>
            </w:tcBorders>
          </w:tcPr>
          <w:p>
            <w:pPr>
              <w:pStyle w:val="Normal"/>
              <w:widowControl/>
              <w:suppressAutoHyphens w:val="true"/>
              <w:spacing w:lineRule="atLeast" w:line="0" w:before="0" w:after="0"/>
              <w:jc w:val="left"/>
              <w:rPr>
                <w:sz w:val="2"/>
              </w:rPr>
            </w:pPr>
            <w:r>
              <w:rPr>
                <w:sz w:val="2"/>
              </w:rPr>
            </w:r>
          </w:p>
        </w:tc>
      </w:tr>
      <w:tr>
        <w:trPr/>
        <w:tc>
          <w:tcPr>
            <w:tcW w:w="5812" w:type="dxa"/>
            <w:tcBorders>
              <w:top w:val="nil"/>
              <w:left w:val="nil"/>
              <w:bottom w:val="nil"/>
              <w:right w:val="nil"/>
            </w:tcBorders>
          </w:tcPr>
          <w:p>
            <w:pPr>
              <w:pStyle w:val="Normal"/>
              <w:widowControl/>
              <w:suppressAutoHyphens w:val="true"/>
              <w:spacing w:lineRule="auto" w:line="240" w:before="0" w:after="0"/>
              <w:jc w:val="left"/>
              <w:rPr>
                <w:sz w:val="20"/>
                <w:szCs w:val="20"/>
              </w:rPr>
            </w:pPr>
            <w:r>
              <w:rPr>
                <w:rFonts w:eastAsia="" w:cs=""/>
                <w:kern w:val="0"/>
                <w:sz w:val="20"/>
                <w:szCs w:val="20"/>
                <w:lang w:val="el-GR" w:eastAsia="el-GR" w:bidi="ar-SA"/>
              </w:rPr>
              <w:t>ΠΛΗΡΟΦΟΡΙΕΣ: ΜΑΝΤΖΟΥΡΑΤΟΥ Β.- ΤΣΙΚΝΙΑ Π.</w:t>
            </w:r>
          </w:p>
        </w:tc>
        <w:tc>
          <w:tcPr>
            <w:tcW w:w="3364" w:type="dxa"/>
            <w:tcBorders>
              <w:top w:val="nil"/>
              <w:left w:val="nil"/>
              <w:bottom w:val="nil"/>
              <w:right w:val="nil"/>
            </w:tcBorders>
          </w:tcPr>
          <w:p>
            <w:pPr>
              <w:pStyle w:val="Normal"/>
              <w:widowControl/>
              <w:suppressAutoHyphens w:val="true"/>
              <w:spacing w:lineRule="atLeast" w:line="0" w:before="0" w:after="0"/>
              <w:jc w:val="left"/>
              <w:rPr>
                <w:sz w:val="2"/>
              </w:rPr>
            </w:pPr>
            <w:r>
              <w:rPr>
                <w:sz w:val="2"/>
              </w:rPr>
            </w:r>
          </w:p>
        </w:tc>
      </w:tr>
      <w:tr>
        <w:trPr/>
        <w:tc>
          <w:tcPr>
            <w:tcW w:w="5812" w:type="dxa"/>
            <w:tcBorders>
              <w:top w:val="nil"/>
              <w:left w:val="nil"/>
              <w:bottom w:val="nil"/>
              <w:right w:val="nil"/>
            </w:tcBorders>
          </w:tcPr>
          <w:p>
            <w:pPr>
              <w:pStyle w:val="Normal"/>
              <w:widowControl/>
              <w:suppressAutoHyphens w:val="true"/>
              <w:spacing w:lineRule="auto" w:line="240" w:before="0" w:after="0"/>
              <w:jc w:val="left"/>
              <w:rPr>
                <w:sz w:val="20"/>
                <w:szCs w:val="20"/>
              </w:rPr>
            </w:pPr>
            <w:r>
              <w:rPr>
                <w:rFonts w:eastAsia="" w:cs=""/>
                <w:kern w:val="0"/>
                <w:sz w:val="20"/>
                <w:szCs w:val="20"/>
                <w:lang w:val="el-GR" w:eastAsia="el-GR" w:bidi="ar-SA"/>
              </w:rPr>
              <w:t>Τηλ. : 2631360151</w:t>
            </w:r>
          </w:p>
        </w:tc>
        <w:tc>
          <w:tcPr>
            <w:tcW w:w="3364" w:type="dxa"/>
            <w:tcBorders>
              <w:top w:val="nil"/>
              <w:left w:val="nil"/>
              <w:bottom w:val="nil"/>
              <w:right w:val="nil"/>
            </w:tcBorders>
          </w:tcPr>
          <w:p>
            <w:pPr>
              <w:pStyle w:val="Normal"/>
              <w:widowControl/>
              <w:suppressAutoHyphens w:val="true"/>
              <w:spacing w:lineRule="atLeast" w:line="0" w:before="0" w:after="0"/>
              <w:jc w:val="left"/>
              <w:rPr>
                <w:sz w:val="2"/>
              </w:rPr>
            </w:pPr>
            <w:r>
              <w:rPr>
                <w:sz w:val="2"/>
              </w:rPr>
            </w:r>
          </w:p>
        </w:tc>
      </w:tr>
    </w:tbl>
    <w:p>
      <w:pPr>
        <w:pStyle w:val="Normal"/>
        <w:tabs>
          <w:tab w:val="clear" w:pos="720"/>
          <w:tab w:val="left" w:pos="6060" w:leader="none"/>
        </w:tabs>
        <w:rPr>
          <w:sz w:val="20"/>
          <w:szCs w:val="20"/>
        </w:rPr>
      </w:pPr>
      <w:r>
        <w:rPr>
          <w:sz w:val="20"/>
          <w:szCs w:val="20"/>
        </w:rPr>
      </w:r>
    </w:p>
    <w:p>
      <w:pPr>
        <w:pStyle w:val="Normal"/>
        <w:numPr>
          <w:ilvl w:val="0"/>
          <w:numId w:val="0"/>
        </w:numPr>
        <w:ind w:hanging="0" w:left="0"/>
        <w:outlineLvl w:val="0"/>
        <w:rPr>
          <w:b/>
          <w:u w:val="single"/>
        </w:rPr>
      </w:pPr>
      <w:r>
        <w:rPr>
          <w:b/>
        </w:rPr>
        <w:t xml:space="preserve">                                         </w:t>
      </w:r>
      <w:r>
        <w:rPr>
          <w:b/>
        </w:rPr>
        <w:t>ΑΙΤΗΜΑ ΠΑΡΑΓΓΕΛΙΑΣ ΕΠΙΘΕΜΑΤΩΝ ΓΙΑ ΕΞΩΤΕΡΙΚΗ ΑΣΘΕΝΗ ΜΠ.Α</w:t>
      </w:r>
    </w:p>
    <w:tbl>
      <w:tblPr>
        <w:tblStyle w:val="a4"/>
        <w:tblW w:w="9509" w:type="dxa"/>
        <w:jc w:val="center"/>
        <w:tblInd w:w="0" w:type="dxa"/>
        <w:tblLayout w:type="fixed"/>
        <w:tblCellMar>
          <w:top w:w="0" w:type="dxa"/>
          <w:left w:w="108" w:type="dxa"/>
          <w:bottom w:w="0" w:type="dxa"/>
          <w:right w:w="108" w:type="dxa"/>
        </w:tblCellMar>
        <w:tblLook w:val="00a0"/>
      </w:tblPr>
      <w:tblGrid>
        <w:gridCol w:w="560"/>
        <w:gridCol w:w="5535"/>
        <w:gridCol w:w="1276"/>
        <w:gridCol w:w="2138"/>
      </w:tblGrid>
      <w:tr>
        <w:trPr>
          <w:trHeight w:val="303" w:hRule="atLeast"/>
        </w:trPr>
        <w:tc>
          <w:tcPr>
            <w:tcW w:w="560" w:type="dxa"/>
            <w:tcBorders/>
          </w:tcPr>
          <w:p>
            <w:pPr>
              <w:pStyle w:val="Normal"/>
              <w:widowControl/>
              <w:suppressAutoHyphens w:val="true"/>
              <w:spacing w:lineRule="auto" w:line="240" w:before="0" w:after="0"/>
              <w:jc w:val="center"/>
              <w:rPr>
                <w:lang w:eastAsia="en-US"/>
              </w:rPr>
            </w:pPr>
            <w:r>
              <w:rPr>
                <w:sz w:val="22"/>
                <w:lang w:eastAsia="en-US"/>
              </w:rPr>
            </w:r>
          </w:p>
          <w:p>
            <w:pPr>
              <w:pStyle w:val="Normal"/>
              <w:widowControl/>
              <w:suppressAutoHyphens w:val="true"/>
              <w:spacing w:lineRule="auto" w:line="240" w:before="0" w:after="0"/>
              <w:jc w:val="left"/>
              <w:rPr>
                <w:lang w:eastAsia="en-US"/>
              </w:rPr>
            </w:pPr>
            <w:r>
              <w:rPr>
                <w:sz w:val="22"/>
                <w:lang w:eastAsia="en-US"/>
              </w:rPr>
            </w:r>
          </w:p>
        </w:tc>
        <w:tc>
          <w:tcPr>
            <w:tcW w:w="5535" w:type="dxa"/>
            <w:tcBorders/>
          </w:tcPr>
          <w:p>
            <w:pPr>
              <w:pStyle w:val="Normal"/>
              <w:widowControl/>
              <w:suppressAutoHyphens w:val="true"/>
              <w:spacing w:lineRule="auto" w:line="240" w:before="0" w:after="0"/>
              <w:jc w:val="left"/>
              <w:rPr>
                <w:b/>
                <w:lang w:eastAsia="en-US"/>
              </w:rPr>
            </w:pPr>
            <w:r>
              <w:rPr>
                <w:rFonts w:eastAsia="" w:cs=""/>
                <w:b/>
                <w:kern w:val="0"/>
                <w:sz w:val="22"/>
                <w:szCs w:val="22"/>
                <w:lang w:val="el-GR" w:eastAsia="en-US" w:bidi="ar-SA"/>
              </w:rPr>
              <w:t xml:space="preserve">                   </w:t>
            </w:r>
            <w:r>
              <w:rPr>
                <w:rFonts w:eastAsia="" w:cs=""/>
                <w:b/>
                <w:kern w:val="0"/>
                <w:sz w:val="22"/>
                <w:szCs w:val="22"/>
                <w:lang w:val="el-GR" w:eastAsia="en-US" w:bidi="ar-SA"/>
              </w:rPr>
              <w:t>ΕΙΔΟΥΣ ΥΛΙΚΟΥ</w:t>
            </w:r>
          </w:p>
        </w:tc>
        <w:tc>
          <w:tcPr>
            <w:tcW w:w="1276" w:type="dxa"/>
            <w:tcBorders/>
          </w:tcPr>
          <w:p>
            <w:pPr>
              <w:pStyle w:val="Normal"/>
              <w:widowControl/>
              <w:suppressAutoHyphens w:val="true"/>
              <w:spacing w:lineRule="auto" w:line="240" w:before="0" w:after="0"/>
              <w:jc w:val="left"/>
              <w:rPr>
                <w:b/>
                <w:lang w:eastAsia="en-US"/>
              </w:rPr>
            </w:pPr>
            <w:r>
              <w:rPr>
                <w:rFonts w:eastAsia="" w:cs=""/>
                <w:b/>
                <w:kern w:val="0"/>
                <w:sz w:val="22"/>
                <w:szCs w:val="22"/>
                <w:lang w:val="el-GR" w:eastAsia="en-US" w:bidi="ar-SA"/>
              </w:rPr>
              <w:t>ΠΟΣΟΤΗΤΑ</w:t>
            </w:r>
          </w:p>
          <w:p>
            <w:pPr>
              <w:pStyle w:val="Normal"/>
              <w:widowControl/>
              <w:suppressAutoHyphens w:val="true"/>
              <w:spacing w:lineRule="auto" w:line="240" w:before="0" w:after="0"/>
              <w:jc w:val="left"/>
              <w:rPr>
                <w:lang w:eastAsia="en-US"/>
              </w:rPr>
            </w:pPr>
            <w:r>
              <w:rPr>
                <w:sz w:val="22"/>
                <w:lang w:eastAsia="en-US"/>
              </w:rPr>
            </w:r>
          </w:p>
        </w:tc>
        <w:tc>
          <w:tcPr>
            <w:tcW w:w="2138" w:type="dxa"/>
            <w:tcBorders/>
          </w:tcPr>
          <w:p>
            <w:pPr>
              <w:pStyle w:val="Normal"/>
              <w:widowControl/>
              <w:suppressAutoHyphens w:val="true"/>
              <w:spacing w:lineRule="auto" w:line="240" w:before="0" w:after="0"/>
              <w:jc w:val="left"/>
              <w:rPr>
                <w:b/>
                <w:lang w:eastAsia="en-US"/>
              </w:rPr>
            </w:pPr>
            <w:r>
              <w:rPr>
                <w:rFonts w:eastAsia="" w:cs=""/>
                <w:b/>
                <w:kern w:val="0"/>
                <w:sz w:val="22"/>
                <w:szCs w:val="22"/>
                <w:lang w:val="el-GR" w:eastAsia="en-US" w:bidi="ar-SA"/>
              </w:rPr>
              <w:t>ΑΙΤΗΜΑ ΑΠΟ:</w:t>
            </w:r>
          </w:p>
          <w:p>
            <w:pPr>
              <w:pStyle w:val="Normal"/>
              <w:widowControl/>
              <w:suppressAutoHyphens w:val="true"/>
              <w:spacing w:lineRule="auto" w:line="240" w:before="0" w:after="0"/>
              <w:jc w:val="left"/>
              <w:rPr>
                <w:lang w:eastAsia="en-US"/>
              </w:rPr>
            </w:pPr>
            <w:r>
              <w:rPr>
                <w:sz w:val="22"/>
                <w:lang w:eastAsia="en-US"/>
              </w:rPr>
            </w:r>
          </w:p>
        </w:tc>
      </w:tr>
      <w:tr>
        <w:trPr>
          <w:trHeight w:val="1477" w:hRule="atLeast"/>
        </w:trPr>
        <w:tc>
          <w:tcPr>
            <w:tcW w:w="560" w:type="dxa"/>
            <w:tcBorders/>
          </w:tcPr>
          <w:p>
            <w:pPr>
              <w:pStyle w:val="Normal"/>
              <w:widowControl/>
              <w:suppressAutoHyphens w:val="true"/>
              <w:spacing w:lineRule="auto" w:line="240" w:before="0" w:after="0"/>
              <w:jc w:val="center"/>
              <w:rPr>
                <w:lang w:eastAsia="en-US"/>
              </w:rPr>
            </w:pPr>
            <w:r>
              <w:rPr>
                <w:rFonts w:eastAsia="" w:cs=""/>
                <w:kern w:val="0"/>
                <w:sz w:val="22"/>
                <w:szCs w:val="22"/>
                <w:lang w:val="en-US" w:eastAsia="en-US" w:bidi="ar-SA"/>
              </w:rPr>
              <w:t>1</w:t>
            </w:r>
            <w:r>
              <w:rPr>
                <w:rFonts w:eastAsia="" w:cs=""/>
                <w:kern w:val="0"/>
                <w:sz w:val="22"/>
                <w:szCs w:val="22"/>
                <w:lang w:val="el-GR" w:eastAsia="en-US" w:bidi="ar-SA"/>
              </w:rPr>
              <w:t>.</w:t>
            </w:r>
          </w:p>
        </w:tc>
        <w:tc>
          <w:tcPr>
            <w:tcW w:w="5535" w:type="dxa"/>
            <w:tcBorders/>
          </w:tcPr>
          <w:p>
            <w:pPr>
              <w:pStyle w:val="Normal"/>
              <w:widowControl/>
              <w:suppressAutoHyphens w:val="true"/>
              <w:spacing w:lineRule="auto" w:line="240" w:before="0" w:after="0"/>
              <w:jc w:val="left"/>
              <w:rPr>
                <w:sz w:val="20"/>
                <w:szCs w:val="20"/>
              </w:rPr>
            </w:pPr>
            <w:r>
              <w:rPr>
                <w:rFonts w:eastAsia="" w:cs=""/>
                <w:kern w:val="0"/>
                <w:sz w:val="20"/>
                <w:szCs w:val="20"/>
                <w:lang w:val="el-GR" w:eastAsia="el-GR" w:bidi="ar-SA"/>
              </w:rPr>
              <w:t>Υδροκαθαριστικά υπεραπορροφητικά επιθέματα από πολυακρυλικές ίνες οι οποίες υδρολύουν, απορροφούν και δεσμεύουν τις ημίρρευστες νεκρώσεις. Εμποτισμένα με βαζελίνη, η οποία καθιστά την αφαίρεση του επιθέματος ατραυματική και με μόρια υδροκολλοειδούς τα οποία προάγουν την επούλωση. Να καθαρίζει και να δεσμεύει την υγρή νέκρωση και να προάγει την διαδικασία επούλωσης. Με αιμοστατικές ιδιότητες, καλή συνοχή και ενιαία αφαίρεση. Για καθαρισμό ελκών με υγρή νέκρωση. Μη κολλητικά. Διαστάσεις</w:t>
            </w:r>
            <w:r>
              <w:rPr>
                <w:rFonts w:eastAsia="" w:cs=""/>
                <w:b/>
                <w:kern w:val="0"/>
                <w:sz w:val="20"/>
                <w:szCs w:val="20"/>
                <w:lang w:val="el-GR" w:eastAsia="el-GR" w:bidi="ar-SA"/>
              </w:rPr>
              <w:t>: 5χ40</w:t>
            </w:r>
            <w:r>
              <w:rPr>
                <w:rFonts w:eastAsia="" w:cs=""/>
                <w:kern w:val="0"/>
                <w:sz w:val="20"/>
                <w:szCs w:val="20"/>
                <w:lang w:val="el-GR" w:eastAsia="el-GR" w:bidi="ar-SA"/>
              </w:rPr>
              <w:t xml:space="preserve"> εκ. κορδόνι με στυλεό εισαγωγής .</w:t>
            </w:r>
          </w:p>
        </w:tc>
        <w:tc>
          <w:tcPr>
            <w:tcW w:w="1276" w:type="dxa"/>
            <w:tcBorders/>
          </w:tcPr>
          <w:p>
            <w:pPr>
              <w:pStyle w:val="Normal"/>
              <w:widowControl/>
              <w:suppressAutoHyphens w:val="true"/>
              <w:spacing w:lineRule="auto" w:line="240" w:before="0" w:after="0"/>
              <w:jc w:val="left"/>
              <w:rPr>
                <w:b/>
              </w:rPr>
            </w:pPr>
            <w:r>
              <w:rPr>
                <w:rFonts w:eastAsia="" w:cs=""/>
                <w:b/>
                <w:kern w:val="0"/>
                <w:sz w:val="22"/>
                <w:szCs w:val="22"/>
                <w:lang w:val="el-GR" w:eastAsia="el-GR" w:bidi="ar-SA"/>
              </w:rPr>
              <w:t>ΤΕΜ. 30</w:t>
            </w:r>
          </w:p>
          <w:p>
            <w:pPr>
              <w:pStyle w:val="Normal"/>
              <w:widowControl/>
              <w:suppressAutoHyphens w:val="true"/>
              <w:spacing w:lineRule="auto" w:line="240" w:before="0" w:after="0"/>
              <w:jc w:val="left"/>
              <w:rPr>
                <w:b/>
              </w:rPr>
            </w:pPr>
            <w:r>
              <w:rPr>
                <w:sz w:val="22"/>
              </w:rPr>
            </w:r>
          </w:p>
          <w:p>
            <w:pPr>
              <w:pStyle w:val="Normal"/>
              <w:widowControl/>
              <w:suppressAutoHyphens w:val="true"/>
              <w:spacing w:lineRule="auto" w:line="240" w:before="0" w:after="0"/>
              <w:jc w:val="left"/>
              <w:rPr>
                <w:b/>
              </w:rPr>
            </w:pPr>
            <w:r>
              <w:rPr>
                <w:b/>
                <w:sz w:val="22"/>
              </w:rPr>
            </w:r>
          </w:p>
          <w:p>
            <w:pPr>
              <w:pStyle w:val="Normal"/>
              <w:widowControl/>
              <w:suppressAutoHyphens w:val="true"/>
              <w:spacing w:lineRule="auto" w:line="240" w:before="0" w:after="0"/>
              <w:jc w:val="left"/>
              <w:rPr>
                <w:rFonts w:ascii="Calibri" w:hAnsi="Calibri" w:eastAsia="" w:cs=""/>
                <w:kern w:val="0"/>
                <w:sz w:val="22"/>
                <w:szCs w:val="22"/>
                <w:lang w:val="el-GR" w:eastAsia="el-GR" w:bidi="ar-SA"/>
              </w:rPr>
            </w:pPr>
            <w:r>
              <w:rPr>
                <w:rFonts w:eastAsia="" w:cs=""/>
                <w:kern w:val="0"/>
                <w:sz w:val="22"/>
                <w:szCs w:val="22"/>
                <w:lang w:val="el-GR" w:eastAsia="el-GR" w:bidi="ar-SA"/>
              </w:rPr>
            </w:r>
          </w:p>
          <w:p>
            <w:pPr>
              <w:pStyle w:val="Normal"/>
              <w:widowControl/>
              <w:suppressAutoHyphens w:val="true"/>
              <w:spacing w:lineRule="auto" w:line="240" w:before="0" w:after="0"/>
              <w:jc w:val="left"/>
              <w:rPr>
                <w:rFonts w:ascii="Calibri" w:hAnsi="Calibri" w:eastAsia="" w:cs=""/>
                <w:kern w:val="0"/>
                <w:sz w:val="22"/>
                <w:szCs w:val="22"/>
                <w:lang w:val="el-GR" w:eastAsia="el-GR" w:bidi="ar-SA"/>
              </w:rPr>
            </w:pPr>
            <w:r>
              <w:rPr>
                <w:rFonts w:eastAsia="" w:cs=""/>
                <w:kern w:val="0"/>
                <w:sz w:val="22"/>
                <w:szCs w:val="22"/>
                <w:lang w:val="el-GR" w:eastAsia="el-GR" w:bidi="ar-SA"/>
              </w:rPr>
            </w:r>
          </w:p>
          <w:p>
            <w:pPr>
              <w:pStyle w:val="Normal"/>
              <w:widowControl/>
              <w:suppressAutoHyphens w:val="true"/>
              <w:spacing w:lineRule="auto" w:line="240" w:before="0" w:after="0"/>
              <w:jc w:val="left"/>
              <w:rPr>
                <w:rFonts w:ascii="Calibri" w:hAnsi="Calibri" w:eastAsia="" w:cs=""/>
                <w:kern w:val="0"/>
                <w:sz w:val="22"/>
                <w:szCs w:val="22"/>
                <w:lang w:val="el-GR" w:eastAsia="el-GR" w:bidi="ar-SA"/>
              </w:rPr>
            </w:pPr>
            <w:r>
              <w:rPr>
                <w:rFonts w:eastAsia="" w:cs=""/>
                <w:kern w:val="0"/>
                <w:sz w:val="22"/>
                <w:szCs w:val="22"/>
                <w:lang w:val="el-GR" w:eastAsia="el-GR" w:bidi="ar-SA"/>
              </w:rPr>
            </w:r>
          </w:p>
          <w:p>
            <w:pPr>
              <w:pStyle w:val="Normal"/>
              <w:widowControl/>
              <w:suppressAutoHyphens w:val="true"/>
              <w:spacing w:lineRule="auto" w:line="240" w:before="0" w:after="0"/>
              <w:jc w:val="left"/>
              <w:rPr>
                <w:rFonts w:ascii="Calibri" w:hAnsi="Calibri" w:eastAsia="" w:cs=""/>
                <w:kern w:val="0"/>
                <w:sz w:val="22"/>
                <w:szCs w:val="22"/>
                <w:lang w:val="el-GR" w:eastAsia="el-GR" w:bidi="ar-SA"/>
              </w:rPr>
            </w:pPr>
            <w:r>
              <w:rPr>
                <w:rFonts w:eastAsia="" w:cs=""/>
                <w:kern w:val="0"/>
                <w:sz w:val="22"/>
                <w:szCs w:val="22"/>
                <w:lang w:val="el-GR" w:eastAsia="el-GR" w:bidi="ar-SA"/>
              </w:rPr>
            </w:r>
          </w:p>
        </w:tc>
        <w:tc>
          <w:tcPr>
            <w:tcW w:w="2138" w:type="dxa"/>
            <w:tcBorders/>
          </w:tcPr>
          <w:p>
            <w:pPr>
              <w:pStyle w:val="Normal"/>
              <w:widowControl/>
              <w:suppressAutoHyphens w:val="true"/>
              <w:spacing w:lineRule="auto" w:line="240" w:before="0" w:after="0"/>
              <w:jc w:val="left"/>
              <w:rPr>
                <w:b/>
              </w:rPr>
            </w:pPr>
            <w:r>
              <w:rPr>
                <w:rFonts w:eastAsia="" w:cs=""/>
                <w:b/>
                <w:kern w:val="0"/>
                <w:sz w:val="22"/>
                <w:szCs w:val="22"/>
                <w:lang w:val="el-GR" w:eastAsia="el-GR" w:bidi="ar-SA"/>
              </w:rPr>
              <w:t>ΕΞΩΤΕΡΙΚ</w:t>
            </w:r>
            <w:r>
              <w:rPr>
                <w:rFonts w:eastAsia="" w:cs=""/>
                <w:b/>
                <w:kern w:val="0"/>
                <w:sz w:val="22"/>
                <w:szCs w:val="22"/>
                <w:lang w:val="el-GR" w:eastAsia="el-GR" w:bidi="ar-SA"/>
              </w:rPr>
              <w:t>Η</w:t>
            </w:r>
            <w:r>
              <w:rPr>
                <w:rFonts w:eastAsia="" w:cs=""/>
                <w:b/>
                <w:kern w:val="0"/>
                <w:sz w:val="22"/>
                <w:szCs w:val="22"/>
                <w:lang w:val="el-GR" w:eastAsia="el-GR" w:bidi="ar-SA"/>
              </w:rPr>
              <w:t xml:space="preserve"> ΑΣΘΕΝΗΣ  ΜΠ.Α.</w:t>
            </w:r>
          </w:p>
        </w:tc>
      </w:tr>
      <w:tr>
        <w:trPr>
          <w:trHeight w:val="1301" w:hRule="atLeast"/>
        </w:trPr>
        <w:tc>
          <w:tcPr>
            <w:tcW w:w="560" w:type="dxa"/>
            <w:tcBorders/>
          </w:tcPr>
          <w:p>
            <w:pPr>
              <w:pStyle w:val="Normal"/>
              <w:widowControl/>
              <w:suppressAutoHyphens w:val="true"/>
              <w:spacing w:lineRule="auto" w:line="240" w:before="0" w:after="0"/>
              <w:jc w:val="center"/>
              <w:rPr>
                <w:lang w:eastAsia="en-US"/>
              </w:rPr>
            </w:pPr>
            <w:r>
              <w:rPr>
                <w:rFonts w:eastAsia="" w:cs=""/>
                <w:kern w:val="0"/>
                <w:sz w:val="22"/>
                <w:szCs w:val="22"/>
                <w:lang w:val="el-GR" w:eastAsia="en-US" w:bidi="ar-SA"/>
              </w:rPr>
              <w:t>2.</w:t>
            </w:r>
          </w:p>
        </w:tc>
        <w:tc>
          <w:tcPr>
            <w:tcW w:w="5535" w:type="dxa"/>
            <w:tcBorders/>
          </w:tcPr>
          <w:p>
            <w:pPr>
              <w:pStyle w:val="Normal"/>
              <w:widowControl/>
              <w:suppressAutoHyphens w:val="true"/>
              <w:spacing w:lineRule="auto" w:line="240" w:before="0" w:after="0"/>
              <w:jc w:val="left"/>
              <w:rPr>
                <w:sz w:val="20"/>
                <w:szCs w:val="20"/>
              </w:rPr>
            </w:pPr>
            <w:r>
              <w:rPr>
                <w:rFonts w:eastAsia="" w:cs=""/>
                <w:kern w:val="0"/>
                <w:sz w:val="20"/>
                <w:szCs w:val="20"/>
                <w:lang w:val="el-GR" w:eastAsia="el-GR" w:bidi="ar-SA"/>
              </w:rPr>
              <w:t>Επίθεμα πλέγματος πολυεστέρα με απορροφητικό στρώμα από βισκόζη, εμποτισμένο με βαζελίνη ώστε να υπάρχει ανώδυνη και ατραυματική αφαίρεση και υδροκολλοειδές ώστε να διασφαλίζεται η αύξηση ινοβλαστών και να προάγεται η επούλωση. Για έλκη με χαμηλές έως μέτριες εκκρίσεις. Με περιμετρικό κολλητικό πολυουρεθάνης</w:t>
            </w:r>
            <w:r>
              <w:rPr>
                <w:rFonts w:eastAsia="" w:cs=""/>
                <w:b/>
                <w:bCs/>
                <w:kern w:val="0"/>
                <w:sz w:val="20"/>
                <w:szCs w:val="20"/>
                <w:lang w:val="el-GR" w:eastAsia="el-GR" w:bidi="ar-SA"/>
              </w:rPr>
              <w:t>10x12εκ.</w:t>
            </w:r>
          </w:p>
        </w:tc>
        <w:tc>
          <w:tcPr>
            <w:tcW w:w="1276" w:type="dxa"/>
            <w:tcBorders/>
          </w:tcPr>
          <w:p>
            <w:pPr>
              <w:pStyle w:val="Normal"/>
              <w:widowControl/>
              <w:suppressAutoHyphens w:val="true"/>
              <w:spacing w:lineRule="auto" w:line="240" w:before="0" w:after="0"/>
              <w:jc w:val="left"/>
              <w:rPr>
                <w:b/>
              </w:rPr>
            </w:pPr>
            <w:r>
              <w:rPr>
                <w:rFonts w:eastAsia="" w:cs=""/>
                <w:b/>
                <w:kern w:val="0"/>
                <w:sz w:val="22"/>
                <w:szCs w:val="22"/>
                <w:lang w:val="el-GR" w:eastAsia="el-GR" w:bidi="ar-SA"/>
              </w:rPr>
              <w:t>ΤΕΜ. 60</w:t>
            </w:r>
          </w:p>
          <w:p>
            <w:pPr>
              <w:pStyle w:val="Normal"/>
              <w:widowControl/>
              <w:suppressAutoHyphens w:val="true"/>
              <w:spacing w:lineRule="auto" w:line="240" w:before="0" w:after="0"/>
              <w:jc w:val="left"/>
              <w:rPr>
                <w:b/>
              </w:rPr>
            </w:pPr>
            <w:r>
              <w:rPr>
                <w:sz w:val="22"/>
              </w:rPr>
            </w:r>
          </w:p>
          <w:p>
            <w:pPr>
              <w:pStyle w:val="Normal"/>
              <w:widowControl/>
              <w:suppressAutoHyphens w:val="true"/>
              <w:spacing w:lineRule="auto" w:line="240" w:before="0" w:after="0"/>
              <w:jc w:val="left"/>
              <w:rPr>
                <w:b/>
              </w:rPr>
            </w:pPr>
            <w:r>
              <w:rPr>
                <w:b/>
                <w:sz w:val="22"/>
              </w:rPr>
            </w:r>
          </w:p>
        </w:tc>
        <w:tc>
          <w:tcPr>
            <w:tcW w:w="2138" w:type="dxa"/>
            <w:tcBorders/>
          </w:tcPr>
          <w:p>
            <w:pPr>
              <w:pStyle w:val="Normal"/>
              <w:widowControl/>
              <w:suppressAutoHyphens w:val="true"/>
              <w:spacing w:lineRule="auto" w:line="240" w:before="0" w:after="0"/>
              <w:jc w:val="left"/>
              <w:rPr>
                <w:b/>
              </w:rPr>
            </w:pPr>
            <w:r>
              <w:rPr>
                <w:b/>
                <w:sz w:val="22"/>
              </w:rPr>
            </w:r>
          </w:p>
        </w:tc>
      </w:tr>
    </w:tbl>
    <w:p>
      <w:pPr>
        <w:pStyle w:val="Normal"/>
        <w:spacing w:lineRule="auto" w:line="360"/>
        <w:rPr>
          <w:rFonts w:eastAsia="Times New Roman" w:cs="Times New Roman"/>
        </w:rPr>
      </w:pPr>
      <w:r>
        <w:rPr>
          <w:rFonts w:eastAsia="Times New Roman" w:cs="Times New Roman"/>
          <w:lang w:val="en-US"/>
        </w:rPr>
        <w:t xml:space="preserve"> </w:t>
      </w:r>
    </w:p>
    <w:p>
      <w:pPr>
        <w:pStyle w:val="Normal"/>
        <w:spacing w:lineRule="auto" w:line="360"/>
        <w:rPr>
          <w:rFonts w:eastAsia="Times New Roman" w:cs="Times New Roman"/>
        </w:rPr>
      </w:pPr>
      <w:r>
        <w:rPr>
          <w:rFonts w:eastAsia="Times New Roman" w:cs="Times New Roman"/>
        </w:rPr>
        <w:t xml:space="preserve">                   </w:t>
      </w:r>
    </w:p>
    <w:p>
      <w:pPr>
        <w:pStyle w:val="Normal"/>
        <w:spacing w:lineRule="auto" w:line="360"/>
        <w:rPr>
          <w:rFonts w:eastAsia="Times New Roman" w:cs="Times New Roman"/>
        </w:rPr>
      </w:pPr>
      <w:r>
        <w:rPr>
          <w:rFonts w:eastAsia="Times New Roman" w:cs="Times New Roman"/>
        </w:rPr>
        <w:t xml:space="preserve">                    </w:t>
      </w:r>
      <w:r>
        <w:rPr>
          <w:rFonts w:eastAsia="Times New Roman" w:cs="Times New Roman"/>
        </w:rPr>
        <w:t>ΓΙΑ ΤΟ ΓΡΑΦΕΙΟ ΠΡΟΜΗΘΕΙΩΝ ΑΟΜ ΜΕΣΟΛΟΓΓΙΟΥ ΧΑΤΖΗΚΩΣΤΑ</w:t>
      </w:r>
    </w:p>
    <w:p>
      <w:pPr>
        <w:pStyle w:val="Normal"/>
        <w:spacing w:lineRule="auto" w:line="360"/>
        <w:rPr>
          <w:rFonts w:eastAsia="Times New Roman" w:cs="Times New Roman"/>
          <w:sz w:val="16"/>
          <w:szCs w:val="16"/>
        </w:rPr>
      </w:pPr>
      <w:r>
        <w:rPr>
          <w:rFonts w:eastAsia="Times New Roman" w:cs="Times New Roman"/>
          <w:sz w:val="16"/>
          <w:szCs w:val="16"/>
        </w:rPr>
      </w:r>
    </w:p>
    <w:p>
      <w:pPr>
        <w:pStyle w:val="Normal"/>
        <w:spacing w:lineRule="auto" w:line="360"/>
        <w:rPr>
          <w:rFonts w:eastAsia="Times New Roman" w:cs="Times New Roman"/>
          <w:sz w:val="16"/>
          <w:szCs w:val="16"/>
        </w:rPr>
      </w:pPr>
      <w:r>
        <w:rPr>
          <w:rFonts w:eastAsia="Times New Roman" w:cs="Times New Roman"/>
          <w:sz w:val="16"/>
          <w:szCs w:val="16"/>
        </w:rPr>
      </w:r>
    </w:p>
    <w:p>
      <w:pPr>
        <w:pStyle w:val="Normal"/>
        <w:rPr>
          <w:sz w:val="16"/>
          <w:szCs w:val="16"/>
        </w:rPr>
      </w:pPr>
      <w:r>
        <w:rPr>
          <w:sz w:val="16"/>
          <w:szCs w:val="16"/>
        </w:rPr>
      </w:r>
    </w:p>
    <w:p>
      <w:pPr>
        <w:pStyle w:val="Normal"/>
        <w:spacing w:lineRule="auto" w:line="360"/>
        <w:rPr>
          <w:rFonts w:eastAsia="Times New Roman" w:cs="Times New Roman"/>
          <w:sz w:val="16"/>
          <w:szCs w:val="16"/>
        </w:rPr>
      </w:pPr>
      <w:r>
        <w:rPr>
          <w:rFonts w:eastAsia="Times New Roman" w:cs="Times New Roman"/>
          <w:sz w:val="16"/>
          <w:szCs w:val="16"/>
          <w:lang w:val="en-US"/>
        </w:rPr>
        <w:t xml:space="preserve">                                    </w:t>
      </w:r>
    </w:p>
    <w:p>
      <w:pPr>
        <w:pStyle w:val="Normal"/>
        <w:spacing w:lineRule="auto" w:line="360"/>
        <w:rPr>
          <w:rFonts w:eastAsia="Times New Roman" w:cs="Times New Roman"/>
          <w:sz w:val="20"/>
          <w:szCs w:val="20"/>
        </w:rPr>
      </w:pPr>
      <w:r>
        <w:rPr>
          <w:rFonts w:eastAsia="Times New Roman" w:cs="Times New Roman"/>
          <w:sz w:val="20"/>
          <w:szCs w:val="20"/>
        </w:rPr>
      </w:r>
    </w:p>
    <w:p>
      <w:pPr>
        <w:pStyle w:val="Normal"/>
        <w:spacing w:lineRule="auto" w:line="360" w:before="0" w:after="200"/>
        <w:rPr>
          <w:sz w:val="20"/>
          <w:szCs w:val="20"/>
        </w:rPr>
      </w:pPr>
      <w:r>
        <w:rPr>
          <w:rFonts w:eastAsia="Times New Roman" w:cs="Times New Roman"/>
          <w:sz w:val="20"/>
          <w:szCs w:val="20"/>
          <w:lang w:val="en-US"/>
        </w:rPr>
        <w:t xml:space="preserve">                                          </w:t>
      </w:r>
      <w:r>
        <w:rPr>
          <w:rFonts w:eastAsia="Times New Roman" w:cs="Times New Roman"/>
          <w:sz w:val="20"/>
          <w:szCs w:val="20"/>
        </w:rPr>
        <w:t>+</w:t>
      </w:r>
    </w:p>
    <w:sectPr>
      <w:type w:val="nextPage"/>
      <w:pgSz w:w="11906" w:h="16838"/>
      <w:pgMar w:left="907" w:right="907" w:gutter="0" w:header="0" w:top="907" w:footer="0" w:bottom="90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Calibri">
    <w:charset w:val="a1"/>
    <w:family w:val="roman"/>
    <w:pitch w:val="variable"/>
  </w:font>
  <w:font w:name="Tahoma">
    <w:charset w:val="a1"/>
    <w:family w:val="swiss"/>
    <w:pitch w:val="variable"/>
  </w:font>
  <w:font w:name="Liberation Sans">
    <w:altName w:val="Arial"/>
    <w:charset w:val="a1"/>
    <w:family w:val="swiss"/>
    <w:pitch w:val="variable"/>
  </w:font>
  <w:font w:name="Times New Roman">
    <w:charset w:val="a1"/>
    <w:family w:val="roman"/>
    <w:pitch w:val="variable"/>
  </w:font>
  <w:font w:name="Verdana">
    <w:charset w:val="a1"/>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el-GR" w:eastAsia="el-GR"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517d9"/>
    <w:pPr>
      <w:widowControl/>
      <w:suppressAutoHyphens w:val="true"/>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el-GR" w:eastAsia="el-GR" w:bidi="ar-SA"/>
    </w:rPr>
  </w:style>
  <w:style w:type="character" w:styleId="DefaultParagraphFont" w:default="1">
    <w:name w:val="Default Paragraph Font"/>
    <w:uiPriority w:val="1"/>
    <w:semiHidden/>
    <w:unhideWhenUsed/>
    <w:qFormat/>
    <w:rPr/>
  </w:style>
  <w:style w:type="character" w:styleId="Char" w:customStyle="1">
    <w:name w:val="Κείμενο πλαισίου Char"/>
    <w:basedOn w:val="DefaultParagraphFont"/>
    <w:link w:val="BalloonText"/>
    <w:uiPriority w:val="99"/>
    <w:semiHidden/>
    <w:qFormat/>
    <w:rsid w:val="005c5b31"/>
    <w:rPr>
      <w:rFonts w:ascii="Tahoma" w:hAnsi="Tahoma" w:cs="Tahoma"/>
      <w:sz w:val="16"/>
      <w:szCs w:val="16"/>
    </w:rPr>
  </w:style>
  <w:style w:type="character" w:styleId="Char1" w:customStyle="1">
    <w:name w:val="Κεφαλίδα Char"/>
    <w:basedOn w:val="DefaultParagraphFont"/>
    <w:uiPriority w:val="99"/>
    <w:semiHidden/>
    <w:qFormat/>
    <w:rsid w:val="00821a9f"/>
    <w:rPr/>
  </w:style>
  <w:style w:type="character" w:styleId="Char2" w:customStyle="1">
    <w:name w:val="Υποσέλιδο Char"/>
    <w:basedOn w:val="DefaultParagraphFont"/>
    <w:uiPriority w:val="99"/>
    <w:semiHidden/>
    <w:qFormat/>
    <w:rsid w:val="00821a9f"/>
    <w:rPr/>
  </w:style>
  <w:style w:type="character" w:styleId="CommentReference">
    <w:name w:val="annotation reference"/>
    <w:basedOn w:val="DefaultParagraphFont"/>
    <w:uiPriority w:val="99"/>
    <w:semiHidden/>
    <w:unhideWhenUsed/>
    <w:qFormat/>
    <w:rsid w:val="00dc66d4"/>
    <w:rPr>
      <w:sz w:val="16"/>
      <w:szCs w:val="16"/>
    </w:rPr>
  </w:style>
  <w:style w:type="character" w:styleId="Char3" w:customStyle="1">
    <w:name w:val="Κείμενο σχολίου Char"/>
    <w:basedOn w:val="DefaultParagraphFont"/>
    <w:uiPriority w:val="99"/>
    <w:semiHidden/>
    <w:qFormat/>
    <w:rsid w:val="00dc66d4"/>
    <w:rPr>
      <w:sz w:val="20"/>
      <w:szCs w:val="20"/>
    </w:rPr>
  </w:style>
  <w:style w:type="character" w:styleId="Char4" w:customStyle="1">
    <w:name w:val="Θέμα σχολίου Char"/>
    <w:basedOn w:val="Char3"/>
    <w:link w:val="annotationsubject"/>
    <w:uiPriority w:val="99"/>
    <w:semiHidden/>
    <w:qFormat/>
    <w:rsid w:val="00dc66d4"/>
    <w:rPr>
      <w:b/>
      <w:bCs/>
      <w:sz w:val="20"/>
      <w:szCs w:val="20"/>
    </w:rPr>
  </w:style>
  <w:style w:type="paragraph" w:styleId="Style14">
    <w:name w:val="Επικεφαλίδα"/>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5">
    <w:name w:val="Ευρετήριο"/>
    <w:basedOn w:val="Normal"/>
    <w:qFormat/>
    <w:pPr>
      <w:suppressLineNumbers/>
    </w:pPr>
    <w:rPr>
      <w:rFonts w:cs="Lucida Sans"/>
    </w:rPr>
  </w:style>
  <w:style w:type="paragraph" w:styleId="user">
    <w:name w:val="Επικεφαλίδα (user)"/>
    <w:basedOn w:val="Normal"/>
    <w:next w:val="BodyText"/>
    <w:qFormat/>
    <w:pPr>
      <w:keepNext w:val="true"/>
      <w:spacing w:before="240" w:after="120"/>
    </w:pPr>
    <w:rPr>
      <w:rFonts w:ascii="Liberation Sans" w:hAnsi="Liberation Sans" w:eastAsia="Microsoft YaHei" w:cs="Lucida Sans"/>
      <w:sz w:val="28"/>
      <w:szCs w:val="28"/>
    </w:rPr>
  </w:style>
  <w:style w:type="paragraph" w:styleId="user1">
    <w:name w:val="Ευρετήριο (user)"/>
    <w:basedOn w:val="Normal"/>
    <w:qFormat/>
    <w:pPr>
      <w:suppressLineNumbers/>
    </w:pPr>
    <w:rPr>
      <w:rFonts w:cs="Lucida Sans"/>
    </w:rPr>
  </w:style>
  <w:style w:type="paragraph" w:styleId="BalloonText">
    <w:name w:val="Balloon Text"/>
    <w:basedOn w:val="Normal"/>
    <w:link w:val="Char"/>
    <w:uiPriority w:val="99"/>
    <w:semiHidden/>
    <w:unhideWhenUsed/>
    <w:qFormat/>
    <w:rsid w:val="005c5b31"/>
    <w:pPr>
      <w:spacing w:lineRule="auto" w:line="240" w:before="0" w:after="0"/>
    </w:pPr>
    <w:rPr>
      <w:rFonts w:ascii="Tahoma" w:hAnsi="Tahoma" w:cs="Tahoma"/>
      <w:sz w:val="16"/>
      <w:szCs w:val="16"/>
    </w:rPr>
  </w:style>
  <w:style w:type="paragraph" w:styleId="NoSpacing">
    <w:name w:val="No Spacing"/>
    <w:uiPriority w:val="1"/>
    <w:qFormat/>
    <w:rsid w:val="00285d86"/>
    <w:pPr>
      <w:widowControl/>
      <w:suppressAutoHyphens w:val="true"/>
      <w:bidi w:val="0"/>
      <w:spacing w:lineRule="auto" w:line="240" w:before="0" w:after="0"/>
      <w:jc w:val="left"/>
    </w:pPr>
    <w:rPr>
      <w:rFonts w:ascii="Calibri" w:hAnsi="Calibri" w:eastAsia="" w:cs="" w:asciiTheme="minorHAnsi" w:cstheme="minorBidi" w:eastAsiaTheme="minorEastAsia" w:hAnsiTheme="minorHAnsi"/>
      <w:color w:val="auto"/>
      <w:kern w:val="0"/>
      <w:sz w:val="22"/>
      <w:szCs w:val="22"/>
      <w:lang w:val="el-GR" w:eastAsia="el-GR" w:bidi="ar-SA"/>
    </w:rPr>
  </w:style>
  <w:style w:type="paragraph" w:styleId="user2">
    <w:name w:val="Κεφαλίδα και υποσέλιδο (user)"/>
    <w:basedOn w:val="Normal"/>
    <w:qFormat/>
    <w:pPr/>
    <w:rPr/>
  </w:style>
  <w:style w:type="paragraph" w:styleId="Style16">
    <w:name w:val="Κεφαλίδα και υποσέλιδο"/>
    <w:basedOn w:val="Normal"/>
    <w:qFormat/>
    <w:pPr/>
    <w:rPr/>
  </w:style>
  <w:style w:type="paragraph" w:styleId="Header">
    <w:name w:val="header"/>
    <w:basedOn w:val="Normal"/>
    <w:link w:val="Char1"/>
    <w:uiPriority w:val="99"/>
    <w:semiHidden/>
    <w:unhideWhenUsed/>
    <w:rsid w:val="00821a9f"/>
    <w:pPr>
      <w:tabs>
        <w:tab w:val="clear" w:pos="720"/>
        <w:tab w:val="center" w:pos="4153" w:leader="none"/>
        <w:tab w:val="right" w:pos="8306" w:leader="none"/>
      </w:tabs>
      <w:spacing w:lineRule="auto" w:line="240" w:before="0" w:after="0"/>
    </w:pPr>
    <w:rPr/>
  </w:style>
  <w:style w:type="paragraph" w:styleId="Footer">
    <w:name w:val="footer"/>
    <w:basedOn w:val="Normal"/>
    <w:link w:val="Char2"/>
    <w:uiPriority w:val="99"/>
    <w:semiHidden/>
    <w:unhideWhenUsed/>
    <w:rsid w:val="00821a9f"/>
    <w:pPr>
      <w:tabs>
        <w:tab w:val="clear" w:pos="720"/>
        <w:tab w:val="center" w:pos="4153" w:leader="none"/>
        <w:tab w:val="right" w:pos="8306" w:leader="none"/>
      </w:tabs>
      <w:spacing w:lineRule="auto" w:line="240" w:before="0" w:after="0"/>
    </w:pPr>
    <w:rPr/>
  </w:style>
  <w:style w:type="paragraph" w:styleId="32" w:customStyle="1">
    <w:name w:val="Σώμα κείμενου 32"/>
    <w:basedOn w:val="Normal"/>
    <w:qFormat/>
    <w:rsid w:val="00407760"/>
    <w:pPr>
      <w:widowControl w:val="false"/>
      <w:suppressAutoHyphens w:val="true"/>
      <w:spacing w:lineRule="auto" w:line="240" w:before="0" w:after="0"/>
      <w:jc w:val="both"/>
    </w:pPr>
    <w:rPr>
      <w:rFonts w:ascii="Times New Roman" w:hAnsi="Times New Roman" w:eastAsia="Arial" w:cs="Times New Roman"/>
      <w:sz w:val="24"/>
      <w:szCs w:val="24"/>
      <w:lang w:eastAsia="zh-CN"/>
    </w:rPr>
  </w:style>
  <w:style w:type="paragraph" w:styleId="Default" w:customStyle="1">
    <w:name w:val="Default"/>
    <w:qFormat/>
    <w:rsid w:val="00407760"/>
    <w:pPr>
      <w:widowControl/>
      <w:suppressAutoHyphens w:val="true"/>
      <w:bidi w:val="0"/>
      <w:spacing w:lineRule="auto" w:line="240" w:before="0" w:after="0"/>
      <w:jc w:val="left"/>
    </w:pPr>
    <w:rPr>
      <w:rFonts w:ascii="Verdana" w:hAnsi="Verdana" w:eastAsia="Noto Sans CJK SC" w:cs="Verdana"/>
      <w:color w:val="000000"/>
      <w:kern w:val="0"/>
      <w:sz w:val="24"/>
      <w:szCs w:val="24"/>
      <w:lang w:val="el-GR" w:eastAsia="zh-CN" w:bidi="hi-IN"/>
    </w:rPr>
  </w:style>
  <w:style w:type="paragraph" w:styleId="CommentText">
    <w:name w:val="annotation text"/>
    <w:basedOn w:val="Normal"/>
    <w:link w:val="Char3"/>
    <w:uiPriority w:val="99"/>
    <w:semiHidden/>
    <w:unhideWhenUsed/>
    <w:rsid w:val="00dc66d4"/>
    <w:pPr>
      <w:spacing w:lineRule="auto" w:line="240"/>
    </w:pPr>
    <w:rPr>
      <w:sz w:val="20"/>
      <w:szCs w:val="20"/>
    </w:rPr>
  </w:style>
  <w:style w:type="paragraph" w:styleId="annotationsubject">
    <w:name w:val="annotation subject"/>
    <w:basedOn w:val="CommentText"/>
    <w:next w:val="CommentText"/>
    <w:link w:val="Char4"/>
    <w:uiPriority w:val="99"/>
    <w:semiHidden/>
    <w:unhideWhenUsed/>
    <w:qFormat/>
    <w:rsid w:val="00dc66d4"/>
    <w:pPr/>
    <w:rPr>
      <w:b/>
      <w:bCs/>
    </w:rPr>
  </w:style>
  <w:style w:type="paragraph" w:styleId="ListParagraph">
    <w:name w:val="List Paragraph"/>
    <w:basedOn w:val="Normal"/>
    <w:uiPriority w:val="34"/>
    <w:qFormat/>
    <w:rsid w:val="001448c2"/>
    <w:pPr>
      <w:spacing w:before="0" w:after="200"/>
      <w:ind w:left="720"/>
      <w:contextualSpacing/>
    </w:pPr>
    <w:rPr>
      <w:rFonts w:eastAsia="Calibri" w:eastAsiaTheme="minorHAnsi"/>
      <w:lang w:eastAsia="en-US"/>
    </w:rPr>
  </w:style>
  <w:style w:type="paragraph" w:styleId="NormalWeb">
    <w:name w:val="Normal (Web)"/>
    <w:basedOn w:val="Normal"/>
    <w:uiPriority w:val="99"/>
    <w:semiHidden/>
    <w:unhideWhenUsed/>
    <w:qFormat/>
    <w:rsid w:val="00e96255"/>
    <w:pPr>
      <w:spacing w:lineRule="auto" w:line="240" w:beforeAutospacing="1" w:afterAutospacing="1"/>
    </w:pPr>
    <w:rPr>
      <w:rFonts w:ascii="Times New Roman" w:hAnsi="Times New Roman" w:eastAsia="Times New Roman" w:cs="Times New Roman"/>
      <w:sz w:val="24"/>
      <w:szCs w:val="24"/>
    </w:rPr>
  </w:style>
  <w:style w:type="paragraph" w:styleId="user3">
    <w:name w:val="Περιεχόμενα πλαισίου (user)"/>
    <w:basedOn w:val="Normal"/>
    <w:qFormat/>
    <w:pPr/>
    <w:rPr/>
  </w:style>
  <w:style w:type="paragraph" w:styleId="Style17">
    <w:name w:val="Περιεχόμενα πλαισίου"/>
    <w:basedOn w:val="Normal"/>
    <w:qFormat/>
    <w:pPr/>
    <w:rPr/>
  </w:style>
  <w:style w:type="numbering" w:styleId="user4" w:default="1">
    <w:name w:val="Χωρίς κατάλογο (user)"/>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 w:type="table" w:styleId="a4">
    <w:name w:val="Table Grid"/>
    <w:basedOn w:val="a1"/>
    <w:uiPriority w:val="59"/>
    <w:rsid w:val="005c5b31"/>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Θέμα του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179A68-423A-4B0D-B889-1816DEA82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Application>LibreOffice/26.2.3.2$Windows_X86_64 LibreOffice_project/70e089b17412e4cb7773e41413306b17a2328c34</Application>
  <AppVersion>15.0000</AppVersion>
  <Pages>2</Pages>
  <Words>187</Words>
  <Characters>1208</Characters>
  <CharactersWithSpaces>1603</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2026-05-17T22:14:00Z</dcterms:created>
  <dc:creator>user</dc:creator>
  <dc:description/>
  <dc:language>el-GR</dc:language>
  <cp:lastModifiedBy/>
  <cp:lastPrinted>2026-01-13T11:40:00Z</cp:lastPrinted>
  <dcterms:modified xsi:type="dcterms:W3CDTF">2026-05-19T14:47:16Z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